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9C27972" w14:textId="398B4294" w:rsidR="00310107" w:rsidRPr="00310107" w:rsidRDefault="00310107" w:rsidP="0031010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10107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ของอุตสาหกรรมและเมืองในพื้นที่ </w:t>
      </w:r>
      <w:r w:rsidRPr="00310107">
        <w:rPr>
          <w:rFonts w:ascii="TH SarabunPSK" w:hAnsi="TH SarabunPSK" w:cs="TH SarabunPSK"/>
          <w:sz w:val="32"/>
          <w:szCs w:val="32"/>
        </w:rPr>
        <w:t xml:space="preserve">EEC </w:t>
      </w:r>
      <w:r w:rsidRPr="00310107">
        <w:rPr>
          <w:rFonts w:ascii="TH SarabunPSK" w:hAnsi="TH SarabunPSK" w:cs="TH SarabunPSK"/>
          <w:sz w:val="32"/>
          <w:szCs w:val="32"/>
          <w:cs/>
        </w:rPr>
        <w:t>จะเพิ่มขึ้นในอนาคตเมื่อมีการเติบโตอย่างเต็มที่ ทุกวันนี้ความต้องการ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ในภาคอุตสาหกรรมและการท่องเที่ยวรวมทั้งการอุปโภคบริโภคของ 3 จังหวัดในพื้นที่ </w:t>
      </w:r>
      <w:r w:rsidRPr="00310107">
        <w:rPr>
          <w:rFonts w:ascii="TH SarabunPSK" w:hAnsi="TH SarabunPSK" w:cs="TH SarabunPSK"/>
          <w:sz w:val="32"/>
          <w:szCs w:val="32"/>
        </w:rPr>
        <w:t xml:space="preserve">EEC </w:t>
      </w:r>
      <w:r w:rsidRPr="00310107">
        <w:rPr>
          <w:rFonts w:ascii="TH SarabunPSK" w:hAnsi="TH SarabunPSK" w:cs="TH SarabunPSK"/>
          <w:sz w:val="32"/>
          <w:szCs w:val="32"/>
          <w:cs/>
        </w:rPr>
        <w:t>มีประมาณมากกว่า 800 ล้านลูกบาศก์เมตรต่อปี และอีก 20 ปีข้างห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310107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ในส่วนนี้จะเพิ่มขึ้นและมีมากกว่า 1,000 ล้านลูกบาศก์เมตรต่อปี ฉะนั้นมีโอกาสเกิดความขาดแคลนแน่นอนถ้าไม่มีการหาแหล่ง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ต้นทุนใหม่เพื่อตอบสนองความต้องการ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ในปริมาณที่เพิ่มขึ้น งานวิจัยด้านการจัดการ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อุปสงค์</w:t>
      </w:r>
      <w:r w:rsidRPr="00310107">
        <w:rPr>
          <w:rFonts w:ascii="TH SarabunPSK" w:hAnsi="TH SarabunPSK" w:cs="TH SarabunPSK"/>
          <w:sz w:val="32"/>
          <w:szCs w:val="32"/>
          <w:cs/>
        </w:rPr>
        <w:t>นี้มีเป้าหมายเพื่อส่งเสริมมาตรการ 3</w:t>
      </w:r>
      <w:r w:rsidRPr="00310107">
        <w:rPr>
          <w:rFonts w:ascii="TH SarabunPSK" w:hAnsi="TH SarabunPSK" w:cs="TH SarabunPSK"/>
          <w:sz w:val="32"/>
          <w:szCs w:val="32"/>
        </w:rPr>
        <w:t xml:space="preserve">Rs 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ในพื้นที่อุตสาหกรรมและเมืองในพื้นที่ </w:t>
      </w:r>
      <w:r w:rsidRPr="00310107">
        <w:rPr>
          <w:rFonts w:ascii="TH SarabunPSK" w:hAnsi="TH SarabunPSK" w:cs="TH SarabunPSK"/>
          <w:sz w:val="32"/>
          <w:szCs w:val="32"/>
        </w:rPr>
        <w:t xml:space="preserve">EEC </w:t>
      </w:r>
      <w:r w:rsidRPr="00310107">
        <w:rPr>
          <w:rFonts w:ascii="TH SarabunPSK" w:hAnsi="TH SarabunPSK" w:cs="TH SarabunPSK"/>
          <w:sz w:val="32"/>
          <w:szCs w:val="32"/>
          <w:cs/>
        </w:rPr>
        <w:t>เพื่อลดการใช้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และส่งเสริมการใช้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อย่างมีประสิทธิภาพ รวมทั้งการน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ทิ้งที่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แล้วกลับมาใช้ใหม่ ( </w:t>
      </w:r>
      <w:r w:rsidRPr="00310107">
        <w:rPr>
          <w:rFonts w:ascii="TH SarabunPSK" w:hAnsi="TH SarabunPSK" w:cs="TH SarabunPSK"/>
          <w:sz w:val="32"/>
          <w:szCs w:val="32"/>
        </w:rPr>
        <w:t>Water Reclamation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4B9BEB7" w14:textId="00105F4E" w:rsidR="00310107" w:rsidRPr="00310107" w:rsidRDefault="00310107" w:rsidP="0031010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10107">
        <w:rPr>
          <w:rFonts w:ascii="TH SarabunPSK" w:hAnsi="TH SarabunPSK" w:cs="TH SarabunPSK"/>
          <w:sz w:val="32"/>
          <w:szCs w:val="32"/>
          <w:cs/>
        </w:rPr>
        <w:t>จากการวิเคราะห์ข้อมูลทั้งภาคอุปโภคบริโภค ภาคบริการ และภาคอุตสาหกรรม โดยภาพรวม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310107">
        <w:rPr>
          <w:rFonts w:ascii="TH SarabunPSK" w:hAnsi="TH SarabunPSK" w:cs="TH SarabunPSK"/>
          <w:sz w:val="32"/>
          <w:szCs w:val="32"/>
          <w:cs/>
        </w:rPr>
        <w:t>ให้ได้แนว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10107">
        <w:rPr>
          <w:rFonts w:ascii="TH SarabunPSK" w:hAnsi="TH SarabunPSK" w:cs="TH SarabunPSK"/>
          <w:sz w:val="32"/>
          <w:szCs w:val="32"/>
          <w:cs/>
        </w:rPr>
        <w:t>งการจัดการระบบ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310107">
        <w:rPr>
          <w:rFonts w:ascii="TH SarabunPSK" w:hAnsi="TH SarabunPSK" w:cs="TH SarabunPSK"/>
          <w:sz w:val="32"/>
          <w:szCs w:val="32"/>
          <w:cs/>
        </w:rPr>
        <w:t>เสียที่เหมาะสมส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0107">
        <w:rPr>
          <w:rFonts w:ascii="TH SarabunPSK" w:hAnsi="TH SarabunPSK" w:cs="TH SarabunPSK"/>
          <w:sz w:val="32"/>
          <w:szCs w:val="32"/>
          <w:cs/>
        </w:rPr>
        <w:t>หรับเมือง โดยแนว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310107">
        <w:rPr>
          <w:rFonts w:ascii="TH SarabunPSK" w:hAnsi="TH SarabunPSK" w:cs="TH SarabunPSK"/>
          <w:sz w:val="32"/>
          <w:szCs w:val="32"/>
          <w:cs/>
        </w:rPr>
        <w:t>เพื่อการน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เสียกลับมาใช้ใหม่ของเมือง มีด้วยกัน 3 โมเดล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0107">
        <w:rPr>
          <w:rFonts w:ascii="TH SarabunPSK" w:hAnsi="TH SarabunPSK" w:cs="TH SarabunPSK"/>
          <w:sz w:val="32"/>
          <w:szCs w:val="32"/>
          <w:cs/>
        </w:rPr>
        <w:t>โมเดลแรก คือระบบ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310107">
        <w:rPr>
          <w:rFonts w:ascii="TH SarabunPSK" w:hAnsi="TH SarabunPSK" w:cs="TH SarabunPSK"/>
          <w:sz w:val="32"/>
          <w:szCs w:val="32"/>
          <w:cs/>
        </w:rPr>
        <w:t>เสียขนาดใหญ่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0107">
        <w:rPr>
          <w:rFonts w:ascii="TH SarabunPSK" w:hAnsi="TH SarabunPSK" w:cs="TH SarabunPSK"/>
          <w:sz w:val="32"/>
          <w:szCs w:val="32"/>
          <w:cs/>
        </w:rPr>
        <w:t>หรับชุมชนระดับเมือง ซึ่งจะมีปริมาณ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เสียค่อนข้างมาก โดยเพิ่มระบบการปรับสภาพ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ที่ได้กลับมาใช้ประโยชน์ใหม่ของเมือง</w:t>
      </w:r>
      <w:r w:rsidRPr="00310107">
        <w:rPr>
          <w:rFonts w:ascii="TH SarabunPSK" w:hAnsi="TH SarabunPSK" w:cs="TH SarabunPSK"/>
          <w:sz w:val="32"/>
          <w:szCs w:val="32"/>
        </w:rPr>
        <w:t xml:space="preserve">, </w:t>
      </w:r>
      <w:r w:rsidRPr="00310107">
        <w:rPr>
          <w:rFonts w:ascii="TH SarabunPSK" w:hAnsi="TH SarabunPSK" w:cs="TH SarabunPSK"/>
          <w:sz w:val="32"/>
          <w:szCs w:val="32"/>
          <w:cs/>
        </w:rPr>
        <w:t>โมเดล 2 คือ 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310107">
        <w:rPr>
          <w:rFonts w:ascii="TH SarabunPSK" w:hAnsi="TH SarabunPSK" w:cs="TH SarabunPSK"/>
          <w:sz w:val="32"/>
          <w:szCs w:val="32"/>
          <w:cs/>
        </w:rPr>
        <w:t>เสียแบบรวมหรือแบบกลุ่ม (</w:t>
      </w:r>
      <w:r w:rsidRPr="00310107">
        <w:rPr>
          <w:rFonts w:ascii="TH SarabunPSK" w:hAnsi="TH SarabunPSK" w:cs="TH SarabunPSK"/>
          <w:sz w:val="32"/>
          <w:szCs w:val="32"/>
        </w:rPr>
        <w:t>Cluster Treatment</w:t>
      </w:r>
      <w:r w:rsidRPr="00310107">
        <w:rPr>
          <w:rFonts w:ascii="TH SarabunPSK" w:hAnsi="TH SarabunPSK" w:cs="TH SarabunPSK"/>
          <w:sz w:val="32"/>
          <w:szCs w:val="32"/>
          <w:cs/>
        </w:rPr>
        <w:t>) เป็นระบบ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310107">
        <w:rPr>
          <w:rFonts w:ascii="TH SarabunPSK" w:hAnsi="TH SarabunPSK" w:cs="TH SarabunPSK"/>
          <w:sz w:val="32"/>
          <w:szCs w:val="32"/>
          <w:cs/>
        </w:rPr>
        <w:t>เสียขนาดเล็ก เหมาะกับชุมชนที่มีพื้นที่จ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0107">
        <w:rPr>
          <w:rFonts w:ascii="TH SarabunPSK" w:hAnsi="TH SarabunPSK" w:cs="TH SarabunPSK"/>
          <w:sz w:val="32"/>
          <w:szCs w:val="32"/>
          <w:cs/>
        </w:rPr>
        <w:t>กัด ส่วนโมเดล 3 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เสียแบบ </w:t>
      </w:r>
      <w:r w:rsidRPr="00310107">
        <w:rPr>
          <w:rFonts w:ascii="TH SarabunPSK" w:hAnsi="TH SarabunPSK" w:cs="TH SarabunPSK"/>
          <w:sz w:val="32"/>
          <w:szCs w:val="32"/>
        </w:rPr>
        <w:t xml:space="preserve">Individual </w:t>
      </w:r>
      <w:r w:rsidRPr="00310107">
        <w:rPr>
          <w:rFonts w:ascii="TH SarabunPSK" w:hAnsi="TH SarabunPSK" w:cs="TH SarabunPSK"/>
          <w:sz w:val="32"/>
          <w:szCs w:val="32"/>
          <w:cs/>
        </w:rPr>
        <w:t>เป็นโมเดลส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หรับสถานประกอบการแต่ละอาคาร </w:t>
      </w:r>
    </w:p>
    <w:p w14:paraId="444F8EDE" w14:textId="59A6153D" w:rsidR="000B4869" w:rsidRDefault="00310107" w:rsidP="0031010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10107">
        <w:rPr>
          <w:rFonts w:ascii="TH SarabunPSK" w:hAnsi="TH SarabunPSK" w:cs="TH SarabunPSK"/>
          <w:sz w:val="32"/>
          <w:szCs w:val="32"/>
          <w:cs/>
        </w:rPr>
        <w:t>การคาดการณ์ศักยภาพปริมาณ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 xml:space="preserve">ต้นทุนที่ประหยัดได้ในพื้นที่ </w:t>
      </w:r>
      <w:r w:rsidRPr="00310107">
        <w:rPr>
          <w:rFonts w:ascii="TH SarabunPSK" w:hAnsi="TH SarabunPSK" w:cs="TH SarabunPSK"/>
          <w:sz w:val="32"/>
          <w:szCs w:val="32"/>
        </w:rPr>
        <w:t xml:space="preserve">EEC </w:t>
      </w:r>
      <w:r w:rsidRPr="00310107">
        <w:rPr>
          <w:rFonts w:ascii="TH SarabunPSK" w:hAnsi="TH SarabunPSK" w:cs="TH SarabunPSK"/>
          <w:sz w:val="32"/>
          <w:szCs w:val="32"/>
          <w:cs/>
        </w:rPr>
        <w:t>เมื่อพิจารณาในกรณีเมื่อภาคอุตสาหกรรมลดได้ 15% ภาคอุปโภคบริโภค ภาคบริการลดได้ 10% ภาคเกษตรลดได้ 10% และมีศักยภาพของต้นทุน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รีไซเคิลของเมืองใหญ่ที่มีปริมาณ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เสียมากกว่า 40</w:t>
      </w:r>
      <w:r w:rsidRPr="00310107">
        <w:rPr>
          <w:rFonts w:ascii="TH SarabunPSK" w:hAnsi="TH SarabunPSK" w:cs="TH SarabunPSK"/>
          <w:sz w:val="32"/>
          <w:szCs w:val="32"/>
        </w:rPr>
        <w:t>,</w:t>
      </w:r>
      <w:r w:rsidRPr="00310107">
        <w:rPr>
          <w:rFonts w:ascii="TH SarabunPSK" w:hAnsi="TH SarabunPSK" w:cs="TH SarabunPSK"/>
          <w:sz w:val="32"/>
          <w:szCs w:val="32"/>
          <w:cs/>
        </w:rPr>
        <w:t>000 ลูกบาศก์เมตรต่อวันจ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0107">
        <w:rPr>
          <w:rFonts w:ascii="TH SarabunPSK" w:hAnsi="TH SarabunPSK" w:cs="TH SarabunPSK"/>
          <w:sz w:val="32"/>
          <w:szCs w:val="32"/>
          <w:cs/>
        </w:rPr>
        <w:t>นวน 7 แห่งน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0107">
        <w:rPr>
          <w:rFonts w:ascii="TH SarabunPSK" w:hAnsi="TH SarabunPSK" w:cs="TH SarabunPSK"/>
          <w:sz w:val="32"/>
          <w:szCs w:val="32"/>
          <w:cs/>
        </w:rPr>
        <w:t>มาใช้ประโยชน์ พบว่าจะสามารถประหยัด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ต้นทุนได้มากกว่า 600 ล้านลูกบาศก์เมตรต่อปีภายในปี 2580 นอกจากนี้จ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0107">
        <w:rPr>
          <w:rFonts w:ascii="TH SarabunPSK" w:hAnsi="TH SarabunPSK" w:cs="TH SarabunPSK"/>
          <w:sz w:val="32"/>
          <w:szCs w:val="32"/>
          <w:cs/>
        </w:rPr>
        <w:t>เป็นต้องมีมาตรการ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310107">
        <w:rPr>
          <w:rFonts w:ascii="TH SarabunPSK" w:hAnsi="TH SarabunPSK" w:cs="TH SarabunPSK"/>
          <w:sz w:val="32"/>
          <w:szCs w:val="32"/>
          <w:cs/>
        </w:rPr>
        <w:t>กฎหมาย เศรษฐศาสตร์และสังคมเพื่อส่งเสริมแนว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310107">
        <w:rPr>
          <w:rFonts w:ascii="TH SarabunPSK" w:hAnsi="TH SarabunPSK" w:cs="TH SarabunPSK"/>
          <w:sz w:val="32"/>
          <w:szCs w:val="32"/>
          <w:cs/>
        </w:rPr>
        <w:t>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310107">
        <w:rPr>
          <w:rFonts w:ascii="TH SarabunPSK" w:hAnsi="TH SarabunPSK" w:cs="TH SarabunPSK"/>
          <w:sz w:val="32"/>
          <w:szCs w:val="32"/>
          <w:cs/>
        </w:rPr>
        <w:t>กลับมาใช้ใหม่อย่างมีประสิทธิภาพ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3D88993" w14:textId="77777777" w:rsidR="00310107" w:rsidRPr="00310107" w:rsidRDefault="00310107" w:rsidP="0031010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310107">
        <w:rPr>
          <w:rFonts w:ascii="Times New Roman" w:hAnsi="Times New Roman" w:cs="Times New Roman"/>
          <w:sz w:val="24"/>
          <w:szCs w:val="24"/>
        </w:rPr>
        <w:t>Water demand for industrial and urban areas in EEC zone is rising more in the future when full development is achieved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10107">
        <w:rPr>
          <w:rFonts w:ascii="Times New Roman" w:hAnsi="Times New Roman" w:cs="Times New Roman"/>
          <w:sz w:val="24"/>
          <w:szCs w:val="24"/>
        </w:rPr>
        <w:t>At present, industrial, tourism, urban water demand in three provinces of EEC area has reached higher than 800 million cubic meter per year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10107">
        <w:rPr>
          <w:rFonts w:ascii="Times New Roman" w:hAnsi="Times New Roman" w:cs="Times New Roman"/>
          <w:sz w:val="24"/>
          <w:szCs w:val="24"/>
        </w:rPr>
        <w:t>For next 20 years, the water demand will be higher than 1,000 million cubic meter per year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10107">
        <w:rPr>
          <w:rFonts w:ascii="Times New Roman" w:hAnsi="Times New Roman" w:cs="Times New Roman"/>
          <w:sz w:val="24"/>
          <w:szCs w:val="24"/>
        </w:rPr>
        <w:t>Therefore, water shortage will occur if without new alternative water resources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10107">
        <w:rPr>
          <w:rFonts w:ascii="Times New Roman" w:hAnsi="Times New Roman" w:cs="Times New Roman"/>
          <w:sz w:val="24"/>
          <w:szCs w:val="24"/>
        </w:rPr>
        <w:t>The objective of this research is to manage water demand by water reduction, saving and wastewater reclamation for the EEC area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14:paraId="752285A5" w14:textId="77777777" w:rsidR="00310107" w:rsidRPr="00310107" w:rsidRDefault="00310107" w:rsidP="0031010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310107">
        <w:rPr>
          <w:rFonts w:ascii="Times New Roman" w:hAnsi="Times New Roman" w:cs="Times New Roman"/>
          <w:sz w:val="24"/>
          <w:szCs w:val="24"/>
        </w:rPr>
        <w:t>From the research investigation and data analysis for domestic, service and industrial sectors, the appropriate wastewater treatment and recycling for urban area can be suggested for 3 models as a large scale wastewater treatment with water recycling unit; a cluster wastewater treatment with water recycling unit for small</w:t>
      </w:r>
      <w:r w:rsidRPr="00310107">
        <w:rPr>
          <w:rFonts w:ascii="Times New Roman" w:hAnsi="Times New Roman" w:cs="Times New Roman"/>
          <w:sz w:val="24"/>
          <w:szCs w:val="24"/>
          <w:cs/>
        </w:rPr>
        <w:t>-</w:t>
      </w:r>
      <w:r w:rsidRPr="00310107">
        <w:rPr>
          <w:rFonts w:ascii="Times New Roman" w:hAnsi="Times New Roman" w:cs="Times New Roman"/>
          <w:sz w:val="24"/>
          <w:szCs w:val="24"/>
        </w:rPr>
        <w:t>scale community; an individual on</w:t>
      </w:r>
      <w:r w:rsidRPr="00310107">
        <w:rPr>
          <w:rFonts w:ascii="Times New Roman" w:hAnsi="Times New Roman" w:cs="Times New Roman"/>
          <w:sz w:val="24"/>
          <w:szCs w:val="24"/>
          <w:cs/>
        </w:rPr>
        <w:t>-</w:t>
      </w:r>
      <w:r w:rsidRPr="00310107">
        <w:rPr>
          <w:rFonts w:ascii="Times New Roman" w:hAnsi="Times New Roman" w:cs="Times New Roman"/>
          <w:sz w:val="24"/>
          <w:szCs w:val="24"/>
        </w:rPr>
        <w:t>site wastewater treatment and water recycling unit for office and commercial buildings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14:paraId="37E4C776" w14:textId="77777777" w:rsidR="00310107" w:rsidRDefault="00310107" w:rsidP="0031010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310107">
        <w:rPr>
          <w:rFonts w:ascii="Times New Roman" w:hAnsi="Times New Roman" w:cs="Times New Roman"/>
          <w:sz w:val="24"/>
          <w:szCs w:val="24"/>
        </w:rPr>
        <w:t>High potential of water demand management will be achieved for water saving of 600 million cubic meter per year in 2020 when water consumption can be reduced by 15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310107">
        <w:rPr>
          <w:rFonts w:ascii="Times New Roman" w:hAnsi="Times New Roman" w:cs="Times New Roman"/>
          <w:sz w:val="24"/>
          <w:szCs w:val="24"/>
        </w:rPr>
        <w:t>for industrial sector, 10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310107">
        <w:rPr>
          <w:rFonts w:ascii="Times New Roman" w:hAnsi="Times New Roman" w:cs="Times New Roman"/>
          <w:sz w:val="24"/>
          <w:szCs w:val="24"/>
        </w:rPr>
        <w:t>for service sector and 10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310107">
        <w:rPr>
          <w:rFonts w:ascii="Times New Roman" w:hAnsi="Times New Roman" w:cs="Times New Roman"/>
          <w:sz w:val="24"/>
          <w:szCs w:val="24"/>
        </w:rPr>
        <w:t xml:space="preserve">for agricultural sector together with urban wastewater recycling in the case of 7 large cities in EEC with large volume of wastewater </w:t>
      </w:r>
      <w:r w:rsidRPr="00310107">
        <w:rPr>
          <w:rFonts w:ascii="Times New Roman" w:hAnsi="Times New Roman" w:cs="Times New Roman"/>
          <w:sz w:val="24"/>
          <w:szCs w:val="24"/>
          <w:cs/>
        </w:rPr>
        <w:t>(</w:t>
      </w:r>
      <w:r w:rsidRPr="00310107">
        <w:rPr>
          <w:rFonts w:ascii="Times New Roman" w:hAnsi="Times New Roman" w:cs="Times New Roman"/>
          <w:sz w:val="24"/>
          <w:szCs w:val="24"/>
        </w:rPr>
        <w:t>larger than 40,000 m3</w:t>
      </w:r>
      <w:r w:rsidRPr="00310107">
        <w:rPr>
          <w:rFonts w:ascii="Times New Roman" w:hAnsi="Times New Roman" w:cs="Times New Roman"/>
          <w:sz w:val="24"/>
          <w:szCs w:val="24"/>
          <w:cs/>
        </w:rPr>
        <w:t>/</w:t>
      </w:r>
      <w:r w:rsidRPr="00310107">
        <w:rPr>
          <w:rFonts w:ascii="Times New Roman" w:hAnsi="Times New Roman" w:cs="Times New Roman"/>
          <w:sz w:val="24"/>
          <w:szCs w:val="24"/>
        </w:rPr>
        <w:t>day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310107">
        <w:rPr>
          <w:rFonts w:ascii="Times New Roman" w:hAnsi="Times New Roman" w:cs="Times New Roman"/>
          <w:sz w:val="24"/>
          <w:szCs w:val="24"/>
        </w:rPr>
        <w:t>Moreover, legal and economic measures are also important to support the water saving and wastewater reclamation policy for efficient water demand management in EEC zone</w:t>
      </w:r>
      <w:r w:rsidRPr="00310107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sectPr w:rsidR="00310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C94D" w14:textId="77777777" w:rsidR="00D65DD9" w:rsidRDefault="00D65DD9" w:rsidP="00B55C88">
      <w:pPr>
        <w:spacing w:after="0" w:line="240" w:lineRule="auto"/>
      </w:pPr>
      <w:r>
        <w:separator/>
      </w:r>
    </w:p>
  </w:endnote>
  <w:endnote w:type="continuationSeparator" w:id="0">
    <w:p w14:paraId="08101E45" w14:textId="77777777" w:rsidR="00D65DD9" w:rsidRDefault="00D65DD9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AD0A" w14:textId="77777777" w:rsidR="00AF1816" w:rsidRDefault="00AF1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6F5D" w14:textId="77777777" w:rsidR="00AF1816" w:rsidRDefault="00AF1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5E27" w14:textId="77777777" w:rsidR="00AF1816" w:rsidRDefault="00AF1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88E2" w14:textId="77777777" w:rsidR="00D65DD9" w:rsidRDefault="00D65DD9" w:rsidP="00B55C88">
      <w:pPr>
        <w:spacing w:after="0" w:line="240" w:lineRule="auto"/>
      </w:pPr>
      <w:r>
        <w:separator/>
      </w:r>
    </w:p>
  </w:footnote>
  <w:footnote w:type="continuationSeparator" w:id="0">
    <w:p w14:paraId="190E016E" w14:textId="77777777" w:rsidR="00D65DD9" w:rsidRDefault="00D65DD9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E736" w14:textId="77777777" w:rsidR="00AF1816" w:rsidRDefault="00AF1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118F9375" w:rsidR="00B55C88" w:rsidRDefault="00310107" w:rsidP="00310107">
    <w:pPr>
      <w:pStyle w:val="Header"/>
      <w:rPr>
        <w:rFonts w:ascii="TH SarabunPSK" w:hAnsi="TH SarabunPSK" w:cs="TH SarabunPSK"/>
        <w:sz w:val="20"/>
        <w:szCs w:val="24"/>
      </w:rPr>
    </w:pPr>
    <w:r w:rsidRPr="00310107">
      <w:rPr>
        <w:rFonts w:ascii="TH SarabunPSK" w:hAnsi="TH SarabunPSK" w:cs="TH SarabunPSK"/>
        <w:sz w:val="20"/>
        <w:szCs w:val="24"/>
        <w:cs/>
      </w:rPr>
      <w:t>การพัฒนาพื้นที่อุตสาหกรรมและเมืองโดยการใช้น้</w:t>
    </w:r>
    <w:r>
      <w:rPr>
        <w:rFonts w:ascii="TH SarabunPSK" w:hAnsi="TH SarabunPSK" w:cs="TH SarabunPSK" w:hint="cs"/>
        <w:sz w:val="20"/>
        <w:szCs w:val="24"/>
        <w:cs/>
      </w:rPr>
      <w:t>ำ</w:t>
    </w:r>
    <w:r w:rsidRPr="00310107">
      <w:rPr>
        <w:rFonts w:ascii="TH SarabunPSK" w:hAnsi="TH SarabunPSK" w:cs="TH SarabunPSK"/>
        <w:sz w:val="20"/>
        <w:szCs w:val="24"/>
        <w:cs/>
      </w:rPr>
      <w:t>เสียที่บ</w:t>
    </w:r>
    <w:r>
      <w:rPr>
        <w:rFonts w:ascii="TH SarabunPSK" w:hAnsi="TH SarabunPSK" w:cs="TH SarabunPSK" w:hint="cs"/>
        <w:sz w:val="20"/>
        <w:szCs w:val="24"/>
        <w:cs/>
      </w:rPr>
      <w:t>ำ</w:t>
    </w:r>
    <w:r w:rsidRPr="00310107">
      <w:rPr>
        <w:rFonts w:ascii="TH SarabunPSK" w:hAnsi="TH SarabunPSK" w:cs="TH SarabunPSK"/>
        <w:sz w:val="20"/>
        <w:szCs w:val="24"/>
        <w:cs/>
      </w:rPr>
      <w:t>บัดแล้วน</w:t>
    </w:r>
    <w:r>
      <w:rPr>
        <w:rFonts w:ascii="TH SarabunPSK" w:hAnsi="TH SarabunPSK" w:cs="TH SarabunPSK" w:hint="cs"/>
        <w:sz w:val="20"/>
        <w:szCs w:val="24"/>
        <w:cs/>
      </w:rPr>
      <w:t>ำ</w:t>
    </w:r>
    <w:r w:rsidRPr="00310107">
      <w:rPr>
        <w:rFonts w:ascii="TH SarabunPSK" w:hAnsi="TH SarabunPSK" w:cs="TH SarabunPSK"/>
        <w:sz w:val="20"/>
        <w:szCs w:val="24"/>
        <w:cs/>
      </w:rPr>
      <w:t xml:space="preserve">กลับมาใช้ใหม่ในพื้นที่ </w:t>
    </w:r>
    <w:r w:rsidRPr="00310107">
      <w:rPr>
        <w:rFonts w:ascii="TH SarabunPSK" w:hAnsi="TH SarabunPSK" w:cs="TH SarabunPSK"/>
        <w:sz w:val="20"/>
        <w:szCs w:val="24"/>
      </w:rPr>
      <w:t>EEC</w:t>
    </w:r>
  </w:p>
  <w:p w14:paraId="674B0F98" w14:textId="36B6211B" w:rsidR="00AF1816" w:rsidRPr="00AF1816" w:rsidRDefault="00AF1816" w:rsidP="00AF1816">
    <w:pPr>
      <w:pStyle w:val="Header"/>
      <w:tabs>
        <w:tab w:val="clear" w:pos="9026"/>
      </w:tabs>
      <w:ind w:right="-755"/>
      <w:rPr>
        <w:rFonts w:ascii="Times New Roman" w:hAnsi="Times New Roman" w:cs="Times New Roman"/>
        <w:sz w:val="20"/>
        <w:szCs w:val="24"/>
      </w:rPr>
    </w:pPr>
    <w:r w:rsidRPr="00AF1816">
      <w:rPr>
        <w:rFonts w:ascii="Times New Roman" w:hAnsi="Times New Roman" w:cs="Times New Roman"/>
        <w:sz w:val="20"/>
        <w:szCs w:val="24"/>
      </w:rPr>
      <w:t>Development of Industrial and Urban Areas By Wastewater Reclamation</w:t>
    </w:r>
    <w:r>
      <w:rPr>
        <w:rFonts w:ascii="Times New Roman" w:hAnsi="Times New Roman" w:cs="Times New Roman"/>
        <w:sz w:val="20"/>
        <w:szCs w:val="24"/>
      </w:rPr>
      <w:t xml:space="preserve"> </w:t>
    </w:r>
    <w:r w:rsidRPr="00AF1816">
      <w:rPr>
        <w:rFonts w:ascii="Times New Roman" w:hAnsi="Times New Roman" w:cs="Times New Roman"/>
        <w:sz w:val="20"/>
        <w:szCs w:val="24"/>
      </w:rPr>
      <w:t>in Eastern Economic Corridor (EEC) area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BFD1" w14:textId="77777777" w:rsidR="00AF1816" w:rsidRDefault="00AF1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D152C"/>
    <w:rsid w:val="00310107"/>
    <w:rsid w:val="00402AF5"/>
    <w:rsid w:val="005771FB"/>
    <w:rsid w:val="00665B1F"/>
    <w:rsid w:val="006A377C"/>
    <w:rsid w:val="008B5558"/>
    <w:rsid w:val="00AF1816"/>
    <w:rsid w:val="00B20878"/>
    <w:rsid w:val="00B55C88"/>
    <w:rsid w:val="00D65DD9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2023-07-24T15:57:00Z</dcterms:modified>
</cp:coreProperties>
</file>